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4D9" w:rsidRPr="006A74D9" w:rsidRDefault="006A74D9" w:rsidP="006A74D9">
      <w:pPr>
        <w:spacing w:after="0" w:line="240" w:lineRule="auto"/>
        <w:rPr>
          <w:b/>
          <w:sz w:val="24"/>
          <w:szCs w:val="24"/>
        </w:rPr>
      </w:pPr>
      <w:r w:rsidRPr="006A74D9">
        <w:rPr>
          <w:b/>
          <w:sz w:val="24"/>
          <w:szCs w:val="24"/>
        </w:rPr>
        <w:t>Wolfgang Gurlitt. Kunsthänd</w:t>
      </w:r>
      <w:r>
        <w:rPr>
          <w:b/>
          <w:sz w:val="24"/>
          <w:szCs w:val="24"/>
        </w:rPr>
        <w:t>ler und Profiteur in Bad Aussee</w:t>
      </w:r>
    </w:p>
    <w:p w:rsidR="006A74D9" w:rsidRDefault="006A74D9" w:rsidP="006A74D9">
      <w:pPr>
        <w:spacing w:after="0" w:line="240" w:lineRule="auto"/>
        <w:rPr>
          <w:b/>
          <w:sz w:val="24"/>
          <w:szCs w:val="24"/>
        </w:rPr>
      </w:pPr>
    </w:p>
    <w:p w:rsidR="006A74D9" w:rsidRPr="006A74D9" w:rsidRDefault="006A74D9" w:rsidP="006A74D9">
      <w:pPr>
        <w:spacing w:after="0" w:line="240" w:lineRule="auto"/>
        <w:rPr>
          <w:b/>
          <w:sz w:val="24"/>
          <w:szCs w:val="24"/>
        </w:rPr>
      </w:pPr>
      <w:r w:rsidRPr="006A74D9">
        <w:rPr>
          <w:b/>
          <w:sz w:val="24"/>
          <w:szCs w:val="24"/>
        </w:rPr>
        <w:t>Ort: Kammerhofmuseum, Bad Aussee</w:t>
      </w:r>
    </w:p>
    <w:p w:rsidR="006A74D9" w:rsidRDefault="006A74D9" w:rsidP="006A74D9">
      <w:pPr>
        <w:spacing w:after="0" w:line="240" w:lineRule="auto"/>
        <w:rPr>
          <w:b/>
          <w:sz w:val="24"/>
          <w:szCs w:val="24"/>
        </w:rPr>
      </w:pPr>
      <w:r w:rsidRPr="006A74D9">
        <w:rPr>
          <w:b/>
          <w:sz w:val="24"/>
          <w:szCs w:val="24"/>
        </w:rPr>
        <w:t>Laufzeit: 28.3. – 27.10.2024</w:t>
      </w:r>
    </w:p>
    <w:p w:rsidR="006A74D9" w:rsidRDefault="006A74D9" w:rsidP="006A74D9">
      <w:pPr>
        <w:spacing w:after="0" w:line="240" w:lineRule="auto"/>
        <w:rPr>
          <w:b/>
          <w:sz w:val="24"/>
          <w:szCs w:val="24"/>
        </w:rPr>
      </w:pPr>
    </w:p>
    <w:p w:rsidR="006A74D9" w:rsidRDefault="006A74D9" w:rsidP="006A74D9">
      <w:pPr>
        <w:spacing w:after="0" w:line="240" w:lineRule="auto"/>
        <w:rPr>
          <w:rFonts w:ascii="Arial" w:hAnsi="Arial" w:cs="Arial"/>
          <w:color w:val="000000"/>
          <w:spacing w:val="-6"/>
          <w:sz w:val="24"/>
          <w:szCs w:val="24"/>
        </w:rPr>
      </w:pPr>
      <w:r w:rsidRPr="00CC57BE">
        <w:rPr>
          <w:rFonts w:ascii="Arial" w:hAnsi="Arial" w:cs="Arial"/>
          <w:color w:val="000000"/>
          <w:spacing w:val="-6"/>
          <w:sz w:val="24"/>
          <w:szCs w:val="24"/>
        </w:rPr>
        <w:t>Lizenzfreie Nutzung unter vollständiger und korrekter Angabe der Bildcredits ist nur im Rahmen der aktuellen Berichterstattung zur Ausstellung erlaubt.</w:t>
      </w:r>
    </w:p>
    <w:p w:rsidR="006A74D9" w:rsidRDefault="006A74D9" w:rsidP="006A74D9">
      <w:pPr>
        <w:spacing w:after="0" w:line="240" w:lineRule="auto"/>
        <w:rPr>
          <w:rFonts w:ascii="Arial" w:hAnsi="Arial" w:cs="Arial"/>
          <w:color w:val="000000"/>
          <w:spacing w:val="-6"/>
          <w:sz w:val="24"/>
          <w:szCs w:val="24"/>
        </w:rPr>
      </w:pPr>
    </w:p>
    <w:p w:rsidR="008E17B9" w:rsidRPr="00CC57BE" w:rsidRDefault="008E17B9" w:rsidP="006A74D9">
      <w:pPr>
        <w:spacing w:after="0" w:line="240" w:lineRule="auto"/>
        <w:rPr>
          <w:rFonts w:ascii="Arial" w:hAnsi="Arial" w:cs="Arial"/>
          <w:color w:val="000000"/>
          <w:spacing w:val="-6"/>
          <w:sz w:val="24"/>
          <w:szCs w:val="24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6A74D9" w:rsidTr="002E46EF">
        <w:trPr>
          <w:trHeight w:val="2602"/>
        </w:trPr>
        <w:tc>
          <w:tcPr>
            <w:tcW w:w="4531" w:type="dxa"/>
          </w:tcPr>
          <w:p w:rsidR="006A74D9" w:rsidRDefault="008E17B9" w:rsidP="002E46EF">
            <w:pPr>
              <w:jc w:val="both"/>
            </w:pPr>
            <w:r>
              <w:rPr>
                <w:noProof/>
                <w:lang w:eastAsia="de-AT"/>
              </w:rPr>
              <w:drawing>
                <wp:inline distT="0" distB="0" distL="0" distR="0" wp14:anchorId="6E290588" wp14:editId="5F83D78B">
                  <wp:extent cx="1504950" cy="1818329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550" cy="182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6A74D9" w:rsidRDefault="008E17B9" w:rsidP="008E17B9">
            <w:r>
              <w:t>Lovis Corinth, Bildnis Wolfgang Gurlitt, 1917</w:t>
            </w:r>
          </w:p>
          <w:p w:rsidR="008E17B9" w:rsidRDefault="008E17B9" w:rsidP="008E17B9">
            <w:r>
              <w:t>Lentos Kunstmuseum Linz</w:t>
            </w:r>
          </w:p>
          <w:p w:rsidR="008E17B9" w:rsidRDefault="008E17B9" w:rsidP="008E17B9">
            <w:r>
              <w:t>Foto: Norbert Artner</w:t>
            </w:r>
            <w:bookmarkStart w:id="0" w:name="_GoBack"/>
            <w:bookmarkEnd w:id="0"/>
          </w:p>
        </w:tc>
      </w:tr>
      <w:tr w:rsidR="006A74D9" w:rsidTr="002E46EF">
        <w:trPr>
          <w:trHeight w:val="2602"/>
        </w:trPr>
        <w:tc>
          <w:tcPr>
            <w:tcW w:w="4531" w:type="dxa"/>
          </w:tcPr>
          <w:p w:rsidR="006A74D9" w:rsidRDefault="006A74D9" w:rsidP="002E46EF">
            <w:pPr>
              <w:jc w:val="both"/>
            </w:pPr>
          </w:p>
          <w:p w:rsidR="008E17B9" w:rsidRDefault="008E17B9" w:rsidP="002E46EF">
            <w:pPr>
              <w:jc w:val="both"/>
            </w:pPr>
            <w:r>
              <w:rPr>
                <w:noProof/>
                <w:lang w:eastAsia="de-AT"/>
              </w:rPr>
              <w:drawing>
                <wp:inline distT="0" distB="0" distL="0" distR="0" wp14:anchorId="788EA4D2" wp14:editId="4FD4798C">
                  <wp:extent cx="1538871" cy="2124075"/>
                  <wp:effectExtent l="0" t="0" r="444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64" cy="213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6F16B1" w:rsidRPr="006F16B1" w:rsidRDefault="006F16B1" w:rsidP="006F16B1">
            <w:pPr>
              <w:rPr>
                <w:rFonts w:cstheme="minorHAnsi"/>
              </w:rPr>
            </w:pPr>
            <w:r w:rsidRPr="006F16B1">
              <w:rPr>
                <w:rFonts w:cstheme="minorHAnsi"/>
              </w:rPr>
              <w:t>Wolfgang Gurlitt in Bad Aussee, um 1945</w:t>
            </w:r>
          </w:p>
          <w:p w:rsidR="008E17B9" w:rsidRPr="00EA0A49" w:rsidRDefault="006F16B1" w:rsidP="006F16B1">
            <w:pPr>
              <w:rPr>
                <w:rFonts w:cstheme="minorHAnsi"/>
                <w:color w:val="FF0000"/>
              </w:rPr>
            </w:pPr>
            <w:r w:rsidRPr="006F16B1">
              <w:rPr>
                <w:rFonts w:cstheme="minorHAnsi"/>
              </w:rPr>
              <w:t>Familienarchiv, Foto: Privatbesitz</w:t>
            </w:r>
          </w:p>
        </w:tc>
      </w:tr>
    </w:tbl>
    <w:p w:rsidR="006D1208" w:rsidRPr="00600203" w:rsidRDefault="006D1208" w:rsidP="00341611"/>
    <w:sectPr w:rsidR="006D1208" w:rsidRPr="006002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EA7" w:rsidRDefault="001C0EA7" w:rsidP="006A5CC3">
      <w:pPr>
        <w:spacing w:after="0" w:line="240" w:lineRule="auto"/>
      </w:pPr>
      <w:r>
        <w:separator/>
      </w:r>
    </w:p>
  </w:endnote>
  <w:endnote w:type="continuationSeparator" w:id="0">
    <w:p w:rsidR="001C0EA7" w:rsidRDefault="001C0EA7" w:rsidP="006A5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EA7" w:rsidRDefault="001C0EA7" w:rsidP="006A5CC3">
      <w:pPr>
        <w:spacing w:after="0" w:line="240" w:lineRule="auto"/>
      </w:pPr>
      <w:r>
        <w:separator/>
      </w:r>
    </w:p>
  </w:footnote>
  <w:footnote w:type="continuationSeparator" w:id="0">
    <w:p w:rsidR="001C0EA7" w:rsidRDefault="001C0EA7" w:rsidP="006A5C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EA7"/>
    <w:rsid w:val="0014220A"/>
    <w:rsid w:val="00180FB8"/>
    <w:rsid w:val="001C0EA7"/>
    <w:rsid w:val="00242E15"/>
    <w:rsid w:val="002B0C33"/>
    <w:rsid w:val="002B4FFF"/>
    <w:rsid w:val="00341611"/>
    <w:rsid w:val="003E26B2"/>
    <w:rsid w:val="003F6218"/>
    <w:rsid w:val="00442626"/>
    <w:rsid w:val="004C7136"/>
    <w:rsid w:val="005759D6"/>
    <w:rsid w:val="00600203"/>
    <w:rsid w:val="006375CD"/>
    <w:rsid w:val="006A5CC3"/>
    <w:rsid w:val="006A74D9"/>
    <w:rsid w:val="006D1208"/>
    <w:rsid w:val="006F16B1"/>
    <w:rsid w:val="00812040"/>
    <w:rsid w:val="0087191C"/>
    <w:rsid w:val="008B2907"/>
    <w:rsid w:val="008E17B9"/>
    <w:rsid w:val="0094742E"/>
    <w:rsid w:val="00A314F9"/>
    <w:rsid w:val="00A31810"/>
    <w:rsid w:val="00A92E66"/>
    <w:rsid w:val="00AA5832"/>
    <w:rsid w:val="00B22BA3"/>
    <w:rsid w:val="00B624BB"/>
    <w:rsid w:val="00BB4E4B"/>
    <w:rsid w:val="00BD5451"/>
    <w:rsid w:val="00D812BD"/>
    <w:rsid w:val="00DF09E6"/>
    <w:rsid w:val="00E67B05"/>
    <w:rsid w:val="00EB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33611FA-96D4-4E3F-8515-4D82948F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74D9"/>
  </w:style>
  <w:style w:type="paragraph" w:styleId="berschrift1">
    <w:name w:val="heading 1"/>
    <w:basedOn w:val="Standard"/>
    <w:next w:val="Standard"/>
    <w:link w:val="berschrift1Zchn"/>
    <w:uiPriority w:val="9"/>
    <w:qFormat/>
    <w:rsid w:val="008120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120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120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12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120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1204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1204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1204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1204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A5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5CC3"/>
  </w:style>
  <w:style w:type="paragraph" w:styleId="Fuzeile">
    <w:name w:val="footer"/>
    <w:basedOn w:val="Standard"/>
    <w:link w:val="FuzeileZchn"/>
    <w:uiPriority w:val="99"/>
    <w:unhideWhenUsed/>
    <w:rsid w:val="006A5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5CC3"/>
  </w:style>
  <w:style w:type="character" w:customStyle="1" w:styleId="berschrift1Zchn">
    <w:name w:val="Überschrift 1 Zchn"/>
    <w:basedOn w:val="Absatz-Standardschriftart"/>
    <w:link w:val="berschrift1"/>
    <w:uiPriority w:val="9"/>
    <w:rsid w:val="00812040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12040"/>
    <w:rPr>
      <w:rFonts w:asciiTheme="majorHAnsi" w:eastAsiaTheme="majorEastAsia" w:hAnsiTheme="majorHAnsi" w:cstheme="majorBidi"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2040"/>
    <w:pPr>
      <w:numPr>
        <w:ilvl w:val="1"/>
      </w:numPr>
      <w:spacing w:after="160"/>
    </w:pPr>
    <w:rPr>
      <w:rFonts w:eastAsiaTheme="minorEastAsia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2040"/>
    <w:rPr>
      <w:rFonts w:eastAsiaTheme="minorEastAsia"/>
      <w:spacing w:val="15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12040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12040"/>
    <w:rPr>
      <w:rFonts w:asciiTheme="majorHAnsi" w:eastAsiaTheme="majorEastAsia" w:hAnsiTheme="majorHAnsi" w:cstheme="majorBidi"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12040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12040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12040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12040"/>
    <w:rPr>
      <w:rFonts w:asciiTheme="majorHAnsi" w:eastAsiaTheme="majorEastAsia" w:hAnsiTheme="majorHAnsi" w:cstheme="majorBidi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12040"/>
    <w:rPr>
      <w:rFonts w:asciiTheme="majorHAnsi" w:eastAsiaTheme="majorEastAsia" w:hAnsiTheme="majorHAnsi" w:cstheme="majorBidi"/>
      <w:i/>
      <w:iCs/>
      <w:sz w:val="21"/>
      <w:szCs w:val="21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812040"/>
    <w:pPr>
      <w:spacing w:line="240" w:lineRule="auto"/>
    </w:pPr>
    <w:rPr>
      <w:i/>
      <w:iCs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120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120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ett">
    <w:name w:val="Strong"/>
    <w:basedOn w:val="Absatz-Standardschriftart"/>
    <w:uiPriority w:val="22"/>
    <w:qFormat/>
    <w:rsid w:val="00812040"/>
    <w:rPr>
      <w:b/>
      <w:bCs/>
    </w:rPr>
  </w:style>
  <w:style w:type="character" w:styleId="Hervorhebung">
    <w:name w:val="Emphasis"/>
    <w:basedOn w:val="Absatz-Standardschriftart"/>
    <w:uiPriority w:val="20"/>
    <w:qFormat/>
    <w:rsid w:val="00812040"/>
    <w:rPr>
      <w:i/>
      <w:iCs/>
    </w:rPr>
  </w:style>
  <w:style w:type="paragraph" w:styleId="Listenabsatz">
    <w:name w:val="List Paragraph"/>
    <w:basedOn w:val="Standard"/>
    <w:uiPriority w:val="34"/>
    <w:qFormat/>
    <w:rsid w:val="00812040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1204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12040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12040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12040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812040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812040"/>
    <w:rPr>
      <w:b/>
      <w:i/>
      <w:iCs/>
      <w:color w:val="auto"/>
    </w:rPr>
  </w:style>
  <w:style w:type="character" w:styleId="SchwacherVerweis">
    <w:name w:val="Subtle Reference"/>
    <w:basedOn w:val="Absatz-Standardschriftart"/>
    <w:uiPriority w:val="31"/>
    <w:qFormat/>
    <w:rsid w:val="00812040"/>
    <w:rPr>
      <w:smallCaps/>
      <w:color w:val="auto"/>
    </w:rPr>
  </w:style>
  <w:style w:type="character" w:styleId="IntensiverVerweis">
    <w:name w:val="Intense Reference"/>
    <w:basedOn w:val="Absatz-Standardschriftart"/>
    <w:uiPriority w:val="32"/>
    <w:qFormat/>
    <w:rsid w:val="00812040"/>
    <w:rPr>
      <w:b/>
      <w:bCs/>
      <w:smallCaps/>
      <w:color w:val="auto"/>
      <w:spacing w:val="5"/>
    </w:rPr>
  </w:style>
  <w:style w:type="character" w:styleId="Buchtitel">
    <w:name w:val="Book Title"/>
    <w:basedOn w:val="Absatz-Standardschriftart"/>
    <w:uiPriority w:val="33"/>
    <w:qFormat/>
    <w:rsid w:val="00812040"/>
    <w:rPr>
      <w:b/>
      <w:bCs/>
      <w:i/>
      <w:iC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12040"/>
    <w:pPr>
      <w:outlineLvl w:val="9"/>
    </w:pPr>
  </w:style>
  <w:style w:type="table" w:styleId="Tabellenraster">
    <w:name w:val="Table Grid"/>
    <w:basedOn w:val="NormaleTabelle"/>
    <w:uiPriority w:val="59"/>
    <w:rsid w:val="006A7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inz_Design">
  <a:themeElements>
    <a:clrScheme name="Linz_Farben">
      <a:dk1>
        <a:sysClr val="windowText" lastClr="000000"/>
      </a:dk1>
      <a:lt1>
        <a:sysClr val="window" lastClr="FFFFFF"/>
      </a:lt1>
      <a:dk2>
        <a:srgbClr val="878787"/>
      </a:dk2>
      <a:lt2>
        <a:srgbClr val="DADADA"/>
      </a:lt2>
      <a:accent1>
        <a:srgbClr val="E6147E"/>
      </a:accent1>
      <a:accent2>
        <a:srgbClr val="0093D3"/>
      </a:accent2>
      <a:accent3>
        <a:srgbClr val="E09000"/>
      </a:accent3>
      <a:accent4>
        <a:srgbClr val="438926"/>
      </a:accent4>
      <a:accent5>
        <a:srgbClr val="AE0F0A"/>
      </a:accent5>
      <a:accent6>
        <a:srgbClr val="5E2483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Linz_Design" id="{7BA50E76-45EB-41B3-816F-7B23CC8E8803}" vid="{CA01F1A5-1BF8-460D-B579-D978FF1F30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D136C7A-718A-4C46-B271-863460DA8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390</Characters>
  <Application>Microsoft Office Word</Application>
  <DocSecurity>0</DocSecurity>
  <Lines>3</Lines>
  <Paragraphs>1</Paragraphs>
  <ScaleCrop>false</ScaleCrop>
  <Company>IKT Linz GmbH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Ujvari Clarissa</dc:creator>
  <cp:keywords/>
  <dc:description/>
  <cp:lastModifiedBy>Ujvari Clarissa</cp:lastModifiedBy>
  <cp:revision>4</cp:revision>
  <dcterms:created xsi:type="dcterms:W3CDTF">2023-09-13T09:19:00Z</dcterms:created>
  <dcterms:modified xsi:type="dcterms:W3CDTF">2023-09-13T09:45:00Z</dcterms:modified>
</cp:coreProperties>
</file>